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B714F" w14:textId="6B697E13" w:rsidR="00A15B5B" w:rsidRPr="00C878BC" w:rsidRDefault="00A15B5B" w:rsidP="0027490F">
      <w:pPr>
        <w:spacing w:after="120" w:line="240" w:lineRule="auto"/>
        <w:ind w:left="-634" w:right="-634"/>
        <w:rPr>
          <w:b/>
          <w:bCs/>
          <w:sz w:val="2"/>
          <w:szCs w:val="2"/>
        </w:rPr>
      </w:pPr>
    </w:p>
    <w:p w14:paraId="01F265D0" w14:textId="4E87C55B" w:rsidR="00237E80" w:rsidRPr="00237E80" w:rsidRDefault="00237E80" w:rsidP="0027490F">
      <w:pPr>
        <w:spacing w:after="60" w:line="240" w:lineRule="auto"/>
        <w:ind w:left="-634" w:right="-634"/>
        <w:rPr>
          <w:i/>
          <w:iCs/>
          <w:sz w:val="20"/>
          <w:szCs w:val="20"/>
        </w:rPr>
      </w:pPr>
      <w:r w:rsidRPr="00237E80">
        <w:rPr>
          <w:i/>
          <w:iCs/>
          <w:sz w:val="20"/>
          <w:szCs w:val="20"/>
        </w:rPr>
        <w:t>Quality assurance or quality improvement (QA/QI)</w:t>
      </w:r>
      <w:r w:rsidR="00EC5787">
        <w:rPr>
          <w:i/>
          <w:iCs/>
          <w:sz w:val="20"/>
          <w:szCs w:val="20"/>
        </w:rPr>
        <w:t>, or program evaluation</w:t>
      </w:r>
      <w:r w:rsidRPr="00237E80">
        <w:rPr>
          <w:i/>
          <w:iCs/>
          <w:sz w:val="20"/>
          <w:szCs w:val="20"/>
        </w:rPr>
        <w:t xml:space="preserve"> projects </w:t>
      </w:r>
      <w:r w:rsidR="0027490F">
        <w:rPr>
          <w:i/>
          <w:iCs/>
          <w:sz w:val="20"/>
          <w:szCs w:val="20"/>
        </w:rPr>
        <w:t>sometimes</w:t>
      </w:r>
      <w:r w:rsidRPr="00237E80">
        <w:rPr>
          <w:i/>
          <w:iCs/>
          <w:sz w:val="20"/>
          <w:szCs w:val="20"/>
        </w:rPr>
        <w:t xml:space="preserve"> seem like human </w:t>
      </w:r>
      <w:proofErr w:type="gramStart"/>
      <w:r w:rsidRPr="00237E80">
        <w:rPr>
          <w:i/>
          <w:iCs/>
          <w:sz w:val="20"/>
          <w:szCs w:val="20"/>
        </w:rPr>
        <w:t>subjects</w:t>
      </w:r>
      <w:proofErr w:type="gramEnd"/>
      <w:r w:rsidRPr="00237E80">
        <w:rPr>
          <w:i/>
          <w:iCs/>
          <w:sz w:val="20"/>
          <w:szCs w:val="20"/>
        </w:rPr>
        <w:t xml:space="preserve"> research that the IRB needs to review</w:t>
      </w:r>
      <w:r w:rsidR="00C0568E">
        <w:rPr>
          <w:i/>
          <w:iCs/>
          <w:sz w:val="20"/>
          <w:szCs w:val="20"/>
        </w:rPr>
        <w:t>, particularly when they</w:t>
      </w:r>
      <w:r w:rsidRPr="00237E80">
        <w:rPr>
          <w:i/>
          <w:iCs/>
          <w:sz w:val="20"/>
          <w:szCs w:val="20"/>
        </w:rPr>
        <w:t xml:space="preserve"> </w:t>
      </w:r>
      <w:r w:rsidR="0027490F">
        <w:rPr>
          <w:i/>
          <w:iCs/>
          <w:sz w:val="20"/>
          <w:szCs w:val="20"/>
        </w:rPr>
        <w:t>involve</w:t>
      </w:r>
      <w:r w:rsidRPr="00237E80">
        <w:rPr>
          <w:i/>
          <w:iCs/>
          <w:sz w:val="20"/>
          <w:szCs w:val="20"/>
        </w:rPr>
        <w:t xml:space="preserve"> conducting surveys, reviewing identifiable data, drawing conclusions about problems, and suggesting methods for improvement. The key, however, is determining whether </w:t>
      </w:r>
      <w:r w:rsidR="00C0568E">
        <w:rPr>
          <w:i/>
          <w:iCs/>
          <w:sz w:val="20"/>
          <w:szCs w:val="20"/>
        </w:rPr>
        <w:t>the proposed</w:t>
      </w:r>
      <w:r w:rsidRPr="00237E80">
        <w:rPr>
          <w:i/>
          <w:iCs/>
          <w:sz w:val="20"/>
          <w:szCs w:val="20"/>
        </w:rPr>
        <w:t xml:space="preserve"> project is designed to be generalizable to the extent of meeting the federal definition of research.</w:t>
      </w:r>
    </w:p>
    <w:p w14:paraId="5622887A" w14:textId="38F0A1BD" w:rsidR="00237E80" w:rsidRDefault="00237E80" w:rsidP="0027490F">
      <w:pPr>
        <w:spacing w:after="60" w:line="240" w:lineRule="auto"/>
        <w:ind w:left="-634" w:right="-634"/>
        <w:rPr>
          <w:i/>
          <w:iCs/>
          <w:sz w:val="20"/>
          <w:szCs w:val="20"/>
        </w:rPr>
      </w:pPr>
      <w:r w:rsidRPr="00237E80">
        <w:rPr>
          <w:i/>
          <w:iCs/>
          <w:sz w:val="20"/>
          <w:szCs w:val="20"/>
        </w:rPr>
        <w:t xml:space="preserve">QA/QI projects are </w:t>
      </w:r>
      <w:r w:rsidR="00C0568E">
        <w:rPr>
          <w:i/>
          <w:iCs/>
          <w:sz w:val="20"/>
          <w:szCs w:val="20"/>
        </w:rPr>
        <w:t>typically</w:t>
      </w:r>
      <w:r w:rsidRPr="00237E80">
        <w:rPr>
          <w:i/>
          <w:iCs/>
          <w:sz w:val="20"/>
          <w:szCs w:val="20"/>
        </w:rPr>
        <w:t xml:space="preserve"> focused on </w:t>
      </w:r>
      <w:r w:rsidRPr="00237E80">
        <w:rPr>
          <w:b/>
          <w:bCs/>
          <w:i/>
          <w:iCs/>
          <w:sz w:val="20"/>
          <w:szCs w:val="20"/>
        </w:rPr>
        <w:t>improving the performance of an institutional practice in comparison with an established standard or goal</w:t>
      </w:r>
      <w:r w:rsidR="00C0568E">
        <w:rPr>
          <w:i/>
          <w:iCs/>
          <w:sz w:val="20"/>
          <w:szCs w:val="20"/>
        </w:rPr>
        <w:t xml:space="preserve">, are </w:t>
      </w:r>
      <w:r w:rsidRPr="00237E80">
        <w:rPr>
          <w:i/>
          <w:iCs/>
          <w:sz w:val="20"/>
          <w:szCs w:val="20"/>
        </w:rPr>
        <w:t>focused on a local practice and consequently limit their scope to the specific institutio</w:t>
      </w:r>
      <w:r w:rsidR="00C0568E">
        <w:rPr>
          <w:i/>
          <w:iCs/>
          <w:sz w:val="20"/>
          <w:szCs w:val="20"/>
        </w:rPr>
        <w:t xml:space="preserve">n, the </w:t>
      </w:r>
      <w:r w:rsidRPr="00237E80">
        <w:rPr>
          <w:b/>
          <w:bCs/>
          <w:i/>
          <w:iCs/>
          <w:sz w:val="20"/>
          <w:szCs w:val="20"/>
        </w:rPr>
        <w:t xml:space="preserve">results are not intended to apply </w:t>
      </w:r>
      <w:r w:rsidR="00C0568E">
        <w:rPr>
          <w:b/>
          <w:bCs/>
          <w:i/>
          <w:iCs/>
          <w:sz w:val="20"/>
          <w:szCs w:val="20"/>
        </w:rPr>
        <w:t xml:space="preserve">to anyone </w:t>
      </w:r>
      <w:r w:rsidRPr="00237E80">
        <w:rPr>
          <w:b/>
          <w:bCs/>
          <w:i/>
          <w:iCs/>
          <w:sz w:val="20"/>
          <w:szCs w:val="20"/>
        </w:rPr>
        <w:t>beyond the scope of the project</w:t>
      </w:r>
      <w:r w:rsidRPr="00237E80">
        <w:rPr>
          <w:i/>
          <w:iCs/>
          <w:sz w:val="20"/>
          <w:szCs w:val="20"/>
        </w:rPr>
        <w:t xml:space="preserve">, and conclusions are drawn only in relation to the particular </w:t>
      </w:r>
      <w:r w:rsidR="00C0568E" w:rsidRPr="00237E80">
        <w:rPr>
          <w:i/>
          <w:iCs/>
          <w:sz w:val="20"/>
          <w:szCs w:val="20"/>
        </w:rPr>
        <w:t>institution</w:t>
      </w:r>
      <w:r w:rsidR="00C0568E">
        <w:rPr>
          <w:i/>
          <w:iCs/>
          <w:sz w:val="20"/>
          <w:szCs w:val="20"/>
        </w:rPr>
        <w:t>al</w:t>
      </w:r>
      <w:r w:rsidR="00C0568E" w:rsidRPr="00237E80">
        <w:rPr>
          <w:i/>
          <w:iCs/>
          <w:sz w:val="20"/>
          <w:szCs w:val="20"/>
        </w:rPr>
        <w:t xml:space="preserve"> </w:t>
      </w:r>
      <w:r w:rsidR="00C0568E">
        <w:rPr>
          <w:i/>
          <w:iCs/>
          <w:sz w:val="20"/>
          <w:szCs w:val="20"/>
        </w:rPr>
        <w:t>setting/practice</w:t>
      </w:r>
      <w:r w:rsidRPr="00237E80">
        <w:rPr>
          <w:i/>
          <w:iCs/>
          <w:sz w:val="20"/>
          <w:szCs w:val="20"/>
        </w:rPr>
        <w:t xml:space="preserve">. </w:t>
      </w:r>
      <w:r w:rsidR="00C0568E">
        <w:rPr>
          <w:i/>
          <w:iCs/>
          <w:sz w:val="20"/>
          <w:szCs w:val="20"/>
        </w:rPr>
        <w:t xml:space="preserve">Publication is not sufficient criterion for determining whether a project is research.  In </w:t>
      </w:r>
      <w:r w:rsidR="0027490F">
        <w:rPr>
          <w:i/>
          <w:iCs/>
          <w:sz w:val="20"/>
          <w:szCs w:val="20"/>
        </w:rPr>
        <w:t>QI</w:t>
      </w:r>
      <w:r w:rsidR="00C0568E">
        <w:rPr>
          <w:i/>
          <w:iCs/>
          <w:sz w:val="20"/>
          <w:szCs w:val="20"/>
        </w:rPr>
        <w:t xml:space="preserve"> activities, if</w:t>
      </w:r>
      <w:r w:rsidRPr="00237E80">
        <w:rPr>
          <w:i/>
          <w:iCs/>
          <w:sz w:val="20"/>
          <w:szCs w:val="20"/>
        </w:rPr>
        <w:t xml:space="preserve"> the results of the project are shared outside the institution (i.e. published or presented), it would only be </w:t>
      </w:r>
      <w:r w:rsidR="00C0568E">
        <w:rPr>
          <w:i/>
          <w:iCs/>
          <w:sz w:val="20"/>
          <w:szCs w:val="20"/>
        </w:rPr>
        <w:t>intended to</w:t>
      </w:r>
      <w:r w:rsidRPr="00237E80">
        <w:rPr>
          <w:i/>
          <w:iCs/>
          <w:sz w:val="20"/>
          <w:szCs w:val="20"/>
        </w:rPr>
        <w:t xml:space="preserve"> shar</w:t>
      </w:r>
      <w:r w:rsidR="00C0568E">
        <w:rPr>
          <w:i/>
          <w:iCs/>
          <w:sz w:val="20"/>
          <w:szCs w:val="20"/>
        </w:rPr>
        <w:t>e</w:t>
      </w:r>
      <w:r w:rsidRPr="00237E80">
        <w:rPr>
          <w:i/>
          <w:iCs/>
          <w:sz w:val="20"/>
          <w:szCs w:val="20"/>
        </w:rPr>
        <w:t xml:space="preserve"> a successful improvement in practic</w:t>
      </w:r>
      <w:r w:rsidR="00C0568E">
        <w:rPr>
          <w:i/>
          <w:iCs/>
          <w:sz w:val="20"/>
          <w:szCs w:val="20"/>
        </w:rPr>
        <w:t xml:space="preserve">e from which </w:t>
      </w:r>
      <w:r w:rsidRPr="00237E80">
        <w:rPr>
          <w:i/>
          <w:iCs/>
          <w:sz w:val="20"/>
          <w:szCs w:val="20"/>
        </w:rPr>
        <w:t>other institutions could interpret the results and draw their own conclusions</w:t>
      </w:r>
      <w:r w:rsidR="00C0568E">
        <w:rPr>
          <w:i/>
          <w:iCs/>
          <w:sz w:val="20"/>
          <w:szCs w:val="20"/>
        </w:rPr>
        <w:t>.  The</w:t>
      </w:r>
      <w:r w:rsidRPr="00237E80">
        <w:rPr>
          <w:i/>
          <w:iCs/>
          <w:sz w:val="20"/>
          <w:szCs w:val="20"/>
        </w:rPr>
        <w:t xml:space="preserve"> key is </w:t>
      </w:r>
      <w:r w:rsidR="00C0568E">
        <w:rPr>
          <w:i/>
          <w:iCs/>
          <w:sz w:val="20"/>
          <w:szCs w:val="20"/>
        </w:rPr>
        <w:t>whether</w:t>
      </w:r>
      <w:r w:rsidRPr="00237E80">
        <w:rPr>
          <w:i/>
          <w:iCs/>
          <w:sz w:val="20"/>
          <w:szCs w:val="20"/>
        </w:rPr>
        <w:t xml:space="preserve"> the institution conducting the QA/QI project i</w:t>
      </w:r>
      <w:r w:rsidR="00C0568E">
        <w:rPr>
          <w:i/>
          <w:iCs/>
          <w:sz w:val="20"/>
          <w:szCs w:val="20"/>
        </w:rPr>
        <w:t>ntends to</w:t>
      </w:r>
      <w:r w:rsidRPr="00237E80">
        <w:rPr>
          <w:i/>
          <w:iCs/>
          <w:sz w:val="20"/>
          <w:szCs w:val="20"/>
        </w:rPr>
        <w:t xml:space="preserve"> draw broad conclusions and </w:t>
      </w:r>
      <w:r w:rsidR="00C0568E">
        <w:rPr>
          <w:i/>
          <w:iCs/>
          <w:sz w:val="20"/>
          <w:szCs w:val="20"/>
        </w:rPr>
        <w:t xml:space="preserve">consider </w:t>
      </w:r>
      <w:r w:rsidRPr="00237E80">
        <w:rPr>
          <w:i/>
          <w:iCs/>
          <w:sz w:val="20"/>
          <w:szCs w:val="20"/>
        </w:rPr>
        <w:t>their participants as a representative sample</w:t>
      </w:r>
      <w:r w:rsidR="00C0568E">
        <w:rPr>
          <w:i/>
          <w:iCs/>
          <w:sz w:val="20"/>
          <w:szCs w:val="20"/>
        </w:rPr>
        <w:t xml:space="preserve"> (generalizable results)</w:t>
      </w:r>
      <w:r w:rsidRPr="00237E80">
        <w:rPr>
          <w:i/>
          <w:iCs/>
          <w:sz w:val="20"/>
          <w:szCs w:val="20"/>
        </w:rPr>
        <w:t>.</w:t>
      </w:r>
    </w:p>
    <w:p w14:paraId="4B0449D3" w14:textId="29153F43" w:rsidR="007D6749" w:rsidRPr="00237E80" w:rsidRDefault="00AE2F02" w:rsidP="0027490F">
      <w:pPr>
        <w:spacing w:after="60" w:line="240" w:lineRule="auto"/>
        <w:ind w:left="-634" w:right="-634"/>
        <w:rPr>
          <w:i/>
          <w:iCs/>
          <w:sz w:val="20"/>
          <w:szCs w:val="20"/>
        </w:rPr>
      </w:pPr>
      <w:r w:rsidRPr="00AE2F02">
        <w:rPr>
          <w:i/>
          <w:iCs/>
          <w:sz w:val="20"/>
          <w:szCs w:val="20"/>
        </w:rPr>
        <w:t xml:space="preserve">The important question to consider is not whether something is QA/QI or research, but </w:t>
      </w:r>
      <w:r w:rsidRPr="0027490F">
        <w:rPr>
          <w:b/>
          <w:bCs/>
          <w:i/>
          <w:iCs/>
          <w:sz w:val="20"/>
          <w:szCs w:val="20"/>
        </w:rPr>
        <w:t xml:space="preserve">whether the QA/QI activity also includes human </w:t>
      </w:r>
      <w:proofErr w:type="gramStart"/>
      <w:r w:rsidRPr="0027490F">
        <w:rPr>
          <w:b/>
          <w:bCs/>
          <w:i/>
          <w:iCs/>
          <w:sz w:val="20"/>
          <w:szCs w:val="20"/>
        </w:rPr>
        <w:t>subjects</w:t>
      </w:r>
      <w:proofErr w:type="gramEnd"/>
      <w:r w:rsidRPr="0027490F">
        <w:rPr>
          <w:b/>
          <w:bCs/>
          <w:i/>
          <w:iCs/>
          <w:sz w:val="20"/>
          <w:szCs w:val="20"/>
        </w:rPr>
        <w:t xml:space="preserve"> research</w:t>
      </w:r>
      <w:r w:rsidRPr="00AE2F02">
        <w:rPr>
          <w:i/>
          <w:iCs/>
          <w:sz w:val="20"/>
          <w:szCs w:val="20"/>
        </w:rPr>
        <w:t>. Many activities can be both (for example, a quality improvement project that uses research methods).</w:t>
      </w:r>
      <w:r w:rsidR="0027490F">
        <w:rPr>
          <w:i/>
          <w:iCs/>
          <w:sz w:val="20"/>
          <w:szCs w:val="20"/>
        </w:rPr>
        <w:t xml:space="preserve"> </w:t>
      </w:r>
      <w:r w:rsidR="007D6749">
        <w:rPr>
          <w:i/>
          <w:iCs/>
          <w:sz w:val="20"/>
          <w:szCs w:val="20"/>
        </w:rPr>
        <w:t>If a component of a proposal is clinical research</w:t>
      </w:r>
      <w:r w:rsidR="00CA48A8">
        <w:rPr>
          <w:i/>
          <w:iCs/>
          <w:sz w:val="20"/>
          <w:szCs w:val="20"/>
        </w:rPr>
        <w:t xml:space="preserve">, </w:t>
      </w:r>
      <w:r w:rsidR="007D6749">
        <w:rPr>
          <w:i/>
          <w:iCs/>
          <w:sz w:val="20"/>
          <w:szCs w:val="20"/>
        </w:rPr>
        <w:t xml:space="preserve">IRB </w:t>
      </w:r>
      <w:r w:rsidR="0079599E">
        <w:rPr>
          <w:i/>
          <w:iCs/>
          <w:sz w:val="20"/>
          <w:szCs w:val="20"/>
        </w:rPr>
        <w:t xml:space="preserve">review </w:t>
      </w:r>
      <w:r w:rsidR="00CA48A8">
        <w:rPr>
          <w:i/>
          <w:iCs/>
          <w:sz w:val="20"/>
          <w:szCs w:val="20"/>
        </w:rPr>
        <w:t xml:space="preserve">is required to ensure </w:t>
      </w:r>
      <w:r w:rsidR="007D6749">
        <w:rPr>
          <w:i/>
          <w:iCs/>
          <w:sz w:val="20"/>
          <w:szCs w:val="20"/>
        </w:rPr>
        <w:t>compliance with human research regulations.</w:t>
      </w:r>
      <w:r w:rsidR="00EC5787">
        <w:rPr>
          <w:i/>
          <w:iCs/>
          <w:sz w:val="20"/>
          <w:szCs w:val="20"/>
        </w:rPr>
        <w:t xml:space="preserve"> </w:t>
      </w:r>
      <w:r w:rsidR="00EC5787" w:rsidRPr="00EC5787">
        <w:rPr>
          <w:i/>
          <w:iCs/>
          <w:sz w:val="20"/>
          <w:szCs w:val="20"/>
        </w:rPr>
        <w:t>This tool is designed to help investigators determine whether such projects meet the federal definition of research requiring IRB review.</w:t>
      </w:r>
    </w:p>
    <w:p w14:paraId="01B940FA" w14:textId="534D37CC" w:rsidR="00237E80" w:rsidRPr="005E6D25" w:rsidRDefault="00237E80" w:rsidP="0036657C">
      <w:pPr>
        <w:spacing w:after="0" w:line="240" w:lineRule="auto"/>
        <w:ind w:hanging="634"/>
        <w:rPr>
          <w:sz w:val="22"/>
          <w:szCs w:val="22"/>
        </w:rPr>
      </w:pPr>
      <w:r w:rsidRPr="005E6D25">
        <w:rPr>
          <w:sz w:val="22"/>
          <w:szCs w:val="22"/>
        </w:rPr>
        <w:t>Considerations in determining whether the project is QI or research:</w:t>
      </w:r>
      <w:r w:rsidR="000674B5">
        <w:rPr>
          <w:sz w:val="22"/>
          <w:szCs w:val="22"/>
        </w:rPr>
        <w:t xml:space="preserve">  </w:t>
      </w:r>
    </w:p>
    <w:tbl>
      <w:tblPr>
        <w:tblStyle w:val="TableGrid"/>
        <w:tblW w:w="10522" w:type="dxa"/>
        <w:tblInd w:w="-635" w:type="dxa"/>
        <w:tblLook w:val="04A0" w:firstRow="1" w:lastRow="0" w:firstColumn="1" w:lastColumn="0" w:noHBand="0" w:noVBand="1"/>
      </w:tblPr>
      <w:tblGrid>
        <w:gridCol w:w="1506"/>
        <w:gridCol w:w="7494"/>
        <w:gridCol w:w="810"/>
        <w:gridCol w:w="712"/>
      </w:tblGrid>
      <w:tr w:rsidR="00237E80" w:rsidRPr="0036657C" w14:paraId="54F3A64E" w14:textId="77777777" w:rsidTr="007D76D0">
        <w:tc>
          <w:tcPr>
            <w:tcW w:w="1506" w:type="dxa"/>
            <w:tcBorders>
              <w:bottom w:val="single" w:sz="4" w:space="0" w:color="auto"/>
            </w:tcBorders>
            <w:vAlign w:val="center"/>
          </w:tcPr>
          <w:p w14:paraId="77E38351" w14:textId="143DD6AC" w:rsidR="00237E80" w:rsidRPr="0036657C" w:rsidRDefault="00237E80" w:rsidP="005E6D25">
            <w:pPr>
              <w:jc w:val="center"/>
              <w:rPr>
                <w:b/>
                <w:bCs/>
                <w:sz w:val="20"/>
                <w:szCs w:val="20"/>
              </w:rPr>
            </w:pPr>
            <w:r w:rsidRPr="0036657C">
              <w:rPr>
                <w:b/>
                <w:bCs/>
                <w:sz w:val="20"/>
                <w:szCs w:val="20"/>
              </w:rPr>
              <w:t>Consideration</w:t>
            </w:r>
          </w:p>
        </w:tc>
        <w:tc>
          <w:tcPr>
            <w:tcW w:w="7494" w:type="dxa"/>
          </w:tcPr>
          <w:p w14:paraId="6E31AA4B" w14:textId="24688A78" w:rsidR="00237E80" w:rsidRPr="0036657C" w:rsidRDefault="00237E80">
            <w:pPr>
              <w:rPr>
                <w:b/>
                <w:bCs/>
                <w:sz w:val="20"/>
                <w:szCs w:val="20"/>
              </w:rPr>
            </w:pPr>
            <w:r w:rsidRPr="0036657C">
              <w:rPr>
                <w:b/>
                <w:bCs/>
                <w:sz w:val="20"/>
                <w:szCs w:val="20"/>
              </w:rPr>
              <w:t>Question</w:t>
            </w:r>
          </w:p>
        </w:tc>
        <w:tc>
          <w:tcPr>
            <w:tcW w:w="810" w:type="dxa"/>
          </w:tcPr>
          <w:p w14:paraId="025EE06F" w14:textId="6BDB8ABC" w:rsidR="00237E80" w:rsidRPr="0036657C" w:rsidRDefault="00237E80">
            <w:pPr>
              <w:rPr>
                <w:b/>
                <w:bCs/>
                <w:sz w:val="20"/>
                <w:szCs w:val="20"/>
              </w:rPr>
            </w:pPr>
            <w:r w:rsidRPr="0036657C">
              <w:rPr>
                <w:b/>
                <w:bCs/>
                <w:sz w:val="20"/>
                <w:szCs w:val="20"/>
              </w:rPr>
              <w:t>Yes</w:t>
            </w:r>
            <w:r w:rsidR="00823FCF" w:rsidRPr="0036657C">
              <w:rPr>
                <w:b/>
                <w:bCs/>
                <w:sz w:val="20"/>
                <w:szCs w:val="20"/>
              </w:rPr>
              <w:t xml:space="preserve"> </w:t>
            </w:r>
            <w:r w:rsidR="00823FCF" w:rsidRPr="0036657C">
              <w:rPr>
                <w:b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712" w:type="dxa"/>
          </w:tcPr>
          <w:p w14:paraId="0CD4A612" w14:textId="60277ED5" w:rsidR="00237E80" w:rsidRPr="0036657C" w:rsidRDefault="00237E80">
            <w:pPr>
              <w:rPr>
                <w:b/>
                <w:bCs/>
                <w:sz w:val="20"/>
                <w:szCs w:val="20"/>
              </w:rPr>
            </w:pPr>
            <w:r w:rsidRPr="0036657C">
              <w:rPr>
                <w:b/>
                <w:bCs/>
                <w:sz w:val="20"/>
                <w:szCs w:val="20"/>
              </w:rPr>
              <w:t>No</w:t>
            </w:r>
            <w:r w:rsidR="0036657C">
              <w:rPr>
                <w:b/>
                <w:bCs/>
                <w:sz w:val="20"/>
                <w:szCs w:val="20"/>
              </w:rPr>
              <w:t xml:space="preserve"> </w:t>
            </w:r>
            <w:r w:rsidR="00823FCF" w:rsidRPr="0036657C">
              <w:rPr>
                <w:b/>
                <w:bCs/>
                <w:sz w:val="20"/>
                <w:szCs w:val="20"/>
              </w:rPr>
              <w:sym w:font="Wingdings" w:char="F0FC"/>
            </w:r>
          </w:p>
        </w:tc>
      </w:tr>
      <w:tr w:rsidR="00237E80" w:rsidRPr="00237E80" w14:paraId="399C461D" w14:textId="77777777" w:rsidTr="007D76D0">
        <w:tc>
          <w:tcPr>
            <w:tcW w:w="1506" w:type="dxa"/>
            <w:tcBorders>
              <w:bottom w:val="nil"/>
            </w:tcBorders>
            <w:vAlign w:val="center"/>
          </w:tcPr>
          <w:p w14:paraId="223FDDCA" w14:textId="504E84CB" w:rsidR="00237E80" w:rsidRPr="00237E80" w:rsidRDefault="00237E80" w:rsidP="005E6D25">
            <w:pPr>
              <w:jc w:val="center"/>
              <w:rPr>
                <w:sz w:val="20"/>
                <w:szCs w:val="20"/>
              </w:rPr>
            </w:pPr>
            <w:r w:rsidRPr="00237E80">
              <w:rPr>
                <w:sz w:val="20"/>
                <w:szCs w:val="20"/>
              </w:rPr>
              <w:t>PURPOSE</w:t>
            </w:r>
            <w:r w:rsidR="007D76D0">
              <w:rPr>
                <w:sz w:val="20"/>
                <w:szCs w:val="20"/>
              </w:rPr>
              <w:t xml:space="preserve"> / INTENT</w:t>
            </w:r>
          </w:p>
        </w:tc>
        <w:tc>
          <w:tcPr>
            <w:tcW w:w="7494" w:type="dxa"/>
          </w:tcPr>
          <w:p w14:paraId="05406505" w14:textId="77777777" w:rsidR="00237E80" w:rsidRPr="00237E80" w:rsidRDefault="00237E80" w:rsidP="005E6D25">
            <w:pPr>
              <w:rPr>
                <w:sz w:val="20"/>
                <w:szCs w:val="20"/>
              </w:rPr>
            </w:pPr>
            <w:r w:rsidRPr="00237E80">
              <w:rPr>
                <w:sz w:val="20"/>
                <w:szCs w:val="20"/>
              </w:rPr>
              <w:t>Is the primary aim or motive of the project either to:</w:t>
            </w:r>
          </w:p>
          <w:p w14:paraId="127013F6" w14:textId="42E20298" w:rsidR="00237E80" w:rsidRPr="0027490F" w:rsidRDefault="00237E80" w:rsidP="005E6D25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27490F">
              <w:rPr>
                <w:sz w:val="18"/>
                <w:szCs w:val="18"/>
              </w:rPr>
              <w:t>Improve</w:t>
            </w:r>
            <w:r w:rsidR="005E6D25" w:rsidRPr="0027490F">
              <w:rPr>
                <w:sz w:val="18"/>
                <w:szCs w:val="18"/>
              </w:rPr>
              <w:t xml:space="preserve"> / strengthen patient</w:t>
            </w:r>
            <w:r w:rsidRPr="0027490F">
              <w:rPr>
                <w:sz w:val="18"/>
                <w:szCs w:val="18"/>
              </w:rPr>
              <w:t xml:space="preserve"> care?</w:t>
            </w:r>
          </w:p>
          <w:p w14:paraId="70BA7F1C" w14:textId="77777777" w:rsidR="00237E80" w:rsidRPr="0027490F" w:rsidRDefault="00237E80" w:rsidP="005E6D25">
            <w:pPr>
              <w:rPr>
                <w:sz w:val="16"/>
                <w:szCs w:val="16"/>
              </w:rPr>
            </w:pPr>
            <w:r w:rsidRPr="0027490F">
              <w:rPr>
                <w:sz w:val="16"/>
                <w:szCs w:val="16"/>
              </w:rPr>
              <w:t>OR</w:t>
            </w:r>
          </w:p>
          <w:p w14:paraId="072C4250" w14:textId="56F39B7B" w:rsidR="00237E80" w:rsidRPr="00237E80" w:rsidRDefault="00237E80" w:rsidP="005E6D2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7490F">
              <w:rPr>
                <w:sz w:val="18"/>
                <w:szCs w:val="18"/>
              </w:rPr>
              <w:t>Improve</w:t>
            </w:r>
            <w:r w:rsidR="005E6D25" w:rsidRPr="0027490F">
              <w:rPr>
                <w:sz w:val="18"/>
                <w:szCs w:val="18"/>
              </w:rPr>
              <w:t xml:space="preserve"> / strengthen</w:t>
            </w:r>
            <w:r w:rsidRPr="0027490F">
              <w:rPr>
                <w:sz w:val="18"/>
                <w:szCs w:val="18"/>
              </w:rPr>
              <w:t xml:space="preserve"> operations</w:t>
            </w:r>
            <w:r w:rsidR="005E6D25" w:rsidRPr="0027490F">
              <w:rPr>
                <w:sz w:val="18"/>
                <w:szCs w:val="18"/>
              </w:rPr>
              <w:t>, performance</w:t>
            </w:r>
            <w:r w:rsidRPr="0027490F">
              <w:rPr>
                <w:sz w:val="18"/>
                <w:szCs w:val="18"/>
              </w:rPr>
              <w:t xml:space="preserve"> or efficiency?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14:paraId="47F8A5D1" w14:textId="1BF5CF80" w:rsidR="00237E80" w:rsidRPr="00237E80" w:rsidRDefault="00237E80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14:paraId="28FE29F4" w14:textId="77777777" w:rsidR="00237E80" w:rsidRPr="00237E80" w:rsidRDefault="00237E80">
            <w:pPr>
              <w:rPr>
                <w:sz w:val="20"/>
                <w:szCs w:val="20"/>
              </w:rPr>
            </w:pPr>
          </w:p>
        </w:tc>
      </w:tr>
      <w:tr w:rsidR="00237E80" w:rsidRPr="00237E80" w14:paraId="3ACBFF63" w14:textId="77777777" w:rsidTr="007D76D0">
        <w:tc>
          <w:tcPr>
            <w:tcW w:w="1506" w:type="dxa"/>
            <w:tcBorders>
              <w:top w:val="nil"/>
            </w:tcBorders>
            <w:vAlign w:val="center"/>
          </w:tcPr>
          <w:p w14:paraId="506FFC21" w14:textId="6F4941D3" w:rsidR="00237E80" w:rsidRPr="00237E80" w:rsidRDefault="00237E80" w:rsidP="005E6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4" w:type="dxa"/>
          </w:tcPr>
          <w:p w14:paraId="73285C78" w14:textId="182D2176" w:rsidR="00237E80" w:rsidRPr="00237E80" w:rsidRDefault="00823FCF" w:rsidP="00237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o</w:t>
            </w:r>
            <w:r w:rsidR="005E6D25">
              <w:rPr>
                <w:sz w:val="20"/>
                <w:szCs w:val="20"/>
              </w:rPr>
              <w:t>bjective</w:t>
            </w:r>
            <w:r w:rsidR="0036657C">
              <w:rPr>
                <w:sz w:val="20"/>
                <w:szCs w:val="20"/>
              </w:rPr>
              <w:t xml:space="preserve"> to</w:t>
            </w:r>
            <w:r w:rsidR="005E6D25">
              <w:rPr>
                <w:sz w:val="20"/>
                <w:szCs w:val="20"/>
              </w:rPr>
              <w:t xml:space="preserve"> implement </w:t>
            </w:r>
            <w:r w:rsidR="007D6749">
              <w:rPr>
                <w:sz w:val="20"/>
                <w:szCs w:val="20"/>
              </w:rPr>
              <w:t xml:space="preserve">a specific aspect of health or healthcare delivery </w:t>
            </w:r>
            <w:r w:rsidR="005E6D25">
              <w:rPr>
                <w:sz w:val="20"/>
                <w:szCs w:val="20"/>
              </w:rPr>
              <w:t>and not to</w:t>
            </w:r>
            <w:r w:rsidR="00237E80">
              <w:rPr>
                <w:sz w:val="20"/>
                <w:szCs w:val="20"/>
              </w:rPr>
              <w:t xml:space="preserve"> generate new knowledge that can be applied to larger groups of people</w:t>
            </w:r>
            <w:r w:rsidR="005E6D25">
              <w:rPr>
                <w:sz w:val="20"/>
                <w:szCs w:val="20"/>
              </w:rPr>
              <w:t xml:space="preserve"> or that is</w:t>
            </w:r>
            <w:r w:rsidR="00237E80">
              <w:rPr>
                <w:sz w:val="20"/>
                <w:szCs w:val="20"/>
              </w:rPr>
              <w:t xml:space="preserve"> generalizable beyond the institution or program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14:paraId="6E7069AB" w14:textId="77777777" w:rsidR="00237E80" w:rsidRPr="00237E80" w:rsidRDefault="00237E80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14:paraId="6992AB8C" w14:textId="77777777" w:rsidR="00237E80" w:rsidRPr="00237E80" w:rsidRDefault="00237E80">
            <w:pPr>
              <w:rPr>
                <w:sz w:val="20"/>
                <w:szCs w:val="20"/>
              </w:rPr>
            </w:pPr>
          </w:p>
        </w:tc>
      </w:tr>
      <w:tr w:rsidR="00237E80" w:rsidRPr="00237E80" w14:paraId="641B3292" w14:textId="77777777" w:rsidTr="0036657C">
        <w:tc>
          <w:tcPr>
            <w:tcW w:w="1506" w:type="dxa"/>
            <w:tcBorders>
              <w:bottom w:val="single" w:sz="4" w:space="0" w:color="auto"/>
            </w:tcBorders>
            <w:vAlign w:val="center"/>
          </w:tcPr>
          <w:p w14:paraId="3B3AA386" w14:textId="4D0F5408" w:rsidR="00237E80" w:rsidRPr="00237E80" w:rsidRDefault="00237E80" w:rsidP="005E6D25">
            <w:pPr>
              <w:jc w:val="center"/>
              <w:rPr>
                <w:sz w:val="20"/>
                <w:szCs w:val="20"/>
              </w:rPr>
            </w:pPr>
            <w:r w:rsidRPr="00237E80">
              <w:rPr>
                <w:sz w:val="20"/>
                <w:szCs w:val="20"/>
              </w:rPr>
              <w:t>RATIONALE</w:t>
            </w:r>
          </w:p>
        </w:tc>
        <w:tc>
          <w:tcPr>
            <w:tcW w:w="7494" w:type="dxa"/>
          </w:tcPr>
          <w:p w14:paraId="5A2DF8C9" w14:textId="77777777" w:rsidR="00237E80" w:rsidRPr="00237E80" w:rsidRDefault="00237E80" w:rsidP="00237E80">
            <w:pPr>
              <w:rPr>
                <w:sz w:val="20"/>
                <w:szCs w:val="20"/>
              </w:rPr>
            </w:pPr>
            <w:r w:rsidRPr="00237E80">
              <w:rPr>
                <w:sz w:val="20"/>
                <w:szCs w:val="20"/>
              </w:rPr>
              <w:t>Is there sufficient evidence for, or acceptance of, this mode or approach to support implementing this activity or to create practice change, based on:</w:t>
            </w:r>
          </w:p>
          <w:p w14:paraId="30AE2730" w14:textId="656F35C5" w:rsidR="00237E80" w:rsidRPr="00237E80" w:rsidRDefault="00237E80" w:rsidP="00237E8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37E80">
              <w:rPr>
                <w:sz w:val="20"/>
                <w:szCs w:val="20"/>
              </w:rPr>
              <w:t>literature,</w:t>
            </w:r>
          </w:p>
          <w:p w14:paraId="2422330E" w14:textId="6D53A188" w:rsidR="00237E80" w:rsidRPr="00237E80" w:rsidRDefault="00237E80" w:rsidP="00237E8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37E80">
              <w:rPr>
                <w:sz w:val="20"/>
                <w:szCs w:val="20"/>
              </w:rPr>
              <w:t>consensus statements, or</w:t>
            </w:r>
          </w:p>
          <w:p w14:paraId="53A00F1D" w14:textId="1C12E416" w:rsidR="00237E80" w:rsidRPr="00237E80" w:rsidRDefault="00237E80" w:rsidP="00237E8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37E80">
              <w:rPr>
                <w:sz w:val="20"/>
                <w:szCs w:val="20"/>
              </w:rPr>
              <w:t>consensus among clinician team?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14:paraId="3E70B7A8" w14:textId="77777777" w:rsidR="00237E80" w:rsidRPr="00237E80" w:rsidRDefault="00237E80" w:rsidP="00237E80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14:paraId="054285FF" w14:textId="77777777" w:rsidR="00237E80" w:rsidRPr="00237E80" w:rsidRDefault="00237E80" w:rsidP="00237E80">
            <w:pPr>
              <w:rPr>
                <w:sz w:val="20"/>
                <w:szCs w:val="20"/>
              </w:rPr>
            </w:pPr>
          </w:p>
        </w:tc>
      </w:tr>
      <w:tr w:rsidR="00237E80" w:rsidRPr="00237E80" w14:paraId="5A99A7D0" w14:textId="77777777" w:rsidTr="0036657C">
        <w:trPr>
          <w:trHeight w:val="557"/>
        </w:trPr>
        <w:tc>
          <w:tcPr>
            <w:tcW w:w="1506" w:type="dxa"/>
            <w:tcBorders>
              <w:bottom w:val="nil"/>
            </w:tcBorders>
            <w:vAlign w:val="center"/>
          </w:tcPr>
          <w:p w14:paraId="026FE7F4" w14:textId="0F7881DF" w:rsidR="00237E80" w:rsidRPr="00237E80" w:rsidRDefault="00237E80" w:rsidP="005E6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4" w:type="dxa"/>
          </w:tcPr>
          <w:p w14:paraId="1A22381C" w14:textId="68DE056F" w:rsidR="00237E80" w:rsidRPr="00237E80" w:rsidRDefault="00237E80" w:rsidP="00366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the proposed methods flexible and customizable, and do they incorporate rapid evaluation, feedback and incremental changes?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14:paraId="2DCF540E" w14:textId="77777777" w:rsidR="00237E80" w:rsidRPr="00237E80" w:rsidRDefault="00237E80" w:rsidP="00237E80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14:paraId="05D86B51" w14:textId="77777777" w:rsidR="00237E80" w:rsidRPr="00237E80" w:rsidRDefault="00237E80" w:rsidP="00237E80">
            <w:pPr>
              <w:rPr>
                <w:sz w:val="20"/>
                <w:szCs w:val="20"/>
              </w:rPr>
            </w:pPr>
          </w:p>
        </w:tc>
      </w:tr>
      <w:tr w:rsidR="005E6D25" w:rsidRPr="00237E80" w14:paraId="222B9FB9" w14:textId="77777777" w:rsidTr="0027490F">
        <w:trPr>
          <w:trHeight w:val="314"/>
        </w:trPr>
        <w:tc>
          <w:tcPr>
            <w:tcW w:w="1506" w:type="dxa"/>
            <w:tcBorders>
              <w:top w:val="nil"/>
              <w:bottom w:val="nil"/>
            </w:tcBorders>
            <w:vAlign w:val="center"/>
          </w:tcPr>
          <w:p w14:paraId="5D63ABA6" w14:textId="37279E59" w:rsidR="005E6D25" w:rsidRDefault="005E6D25" w:rsidP="005E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METHODS</w:t>
            </w:r>
          </w:p>
        </w:tc>
        <w:tc>
          <w:tcPr>
            <w:tcW w:w="7494" w:type="dxa"/>
          </w:tcPr>
          <w:p w14:paraId="53BCDE76" w14:textId="4F9B91F9" w:rsidR="005E6D25" w:rsidRDefault="005E6D25" w:rsidP="005E6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the measures an accepted standard of care (</w:t>
            </w:r>
            <w:r w:rsidR="00823FCF">
              <w:rPr>
                <w:sz w:val="20"/>
                <w:szCs w:val="20"/>
              </w:rPr>
              <w:t xml:space="preserve">i.e., </w:t>
            </w:r>
            <w:r>
              <w:rPr>
                <w:sz w:val="20"/>
                <w:szCs w:val="20"/>
              </w:rPr>
              <w:t>not novel, unproven methods)</w:t>
            </w:r>
            <w:r w:rsidR="00823FCF">
              <w:rPr>
                <w:sz w:val="20"/>
                <w:szCs w:val="20"/>
              </w:rPr>
              <w:t>?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14:paraId="0FAF48EF" w14:textId="77777777" w:rsidR="005E6D25" w:rsidRPr="00237E80" w:rsidRDefault="005E6D25" w:rsidP="005E6D25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14:paraId="528DBA29" w14:textId="77777777" w:rsidR="005E6D25" w:rsidRPr="00237E80" w:rsidRDefault="005E6D25" w:rsidP="005E6D25">
            <w:pPr>
              <w:rPr>
                <w:sz w:val="20"/>
                <w:szCs w:val="20"/>
              </w:rPr>
            </w:pPr>
          </w:p>
        </w:tc>
      </w:tr>
      <w:tr w:rsidR="005E6D25" w:rsidRPr="00237E80" w14:paraId="7D0A7144" w14:textId="77777777" w:rsidTr="0036657C">
        <w:tc>
          <w:tcPr>
            <w:tcW w:w="1506" w:type="dxa"/>
            <w:tcBorders>
              <w:top w:val="nil"/>
            </w:tcBorders>
            <w:vAlign w:val="center"/>
          </w:tcPr>
          <w:p w14:paraId="25E2E775" w14:textId="3D65DCB2" w:rsidR="005E6D25" w:rsidRDefault="005E6D25" w:rsidP="005E6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4" w:type="dxa"/>
          </w:tcPr>
          <w:p w14:paraId="5E896A8A" w14:textId="32694D43" w:rsidR="005E6D25" w:rsidRDefault="005E6D25" w:rsidP="005E6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the methods include any of the following? </w:t>
            </w:r>
          </w:p>
          <w:p w14:paraId="484E12BC" w14:textId="77777777" w:rsidR="005E6D25" w:rsidRPr="0027490F" w:rsidRDefault="005E6D25" w:rsidP="005E6D25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27490F">
              <w:rPr>
                <w:sz w:val="18"/>
                <w:szCs w:val="18"/>
              </w:rPr>
              <w:t>Control Group</w:t>
            </w:r>
          </w:p>
          <w:p w14:paraId="2856B1EF" w14:textId="77777777" w:rsidR="005E6D25" w:rsidRPr="0027490F" w:rsidRDefault="005E6D25" w:rsidP="005E6D25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27490F">
              <w:rPr>
                <w:sz w:val="18"/>
                <w:szCs w:val="18"/>
              </w:rPr>
              <w:t>Randomization</w:t>
            </w:r>
          </w:p>
          <w:p w14:paraId="0CD630E0" w14:textId="61C3DFB0" w:rsidR="005E6D25" w:rsidRPr="00237E80" w:rsidRDefault="005E6D25" w:rsidP="005E6D25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7490F">
              <w:rPr>
                <w:sz w:val="18"/>
                <w:szCs w:val="18"/>
              </w:rPr>
              <w:t>Fixed protocol</w:t>
            </w:r>
          </w:p>
        </w:tc>
        <w:tc>
          <w:tcPr>
            <w:tcW w:w="810" w:type="dxa"/>
          </w:tcPr>
          <w:p w14:paraId="101DABCA" w14:textId="77777777" w:rsidR="005E6D25" w:rsidRPr="00237E80" w:rsidRDefault="005E6D25" w:rsidP="005E6D25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BFBFBF" w:themeFill="background1" w:themeFillShade="BF"/>
          </w:tcPr>
          <w:p w14:paraId="5D541084" w14:textId="77777777" w:rsidR="005E6D25" w:rsidRPr="00237E80" w:rsidRDefault="005E6D25" w:rsidP="005E6D25">
            <w:pPr>
              <w:rPr>
                <w:sz w:val="20"/>
                <w:szCs w:val="20"/>
              </w:rPr>
            </w:pPr>
          </w:p>
        </w:tc>
      </w:tr>
      <w:tr w:rsidR="005E6D25" w:rsidRPr="00237E80" w14:paraId="08A0CD49" w14:textId="77777777" w:rsidTr="0036657C">
        <w:tc>
          <w:tcPr>
            <w:tcW w:w="1506" w:type="dxa"/>
            <w:vAlign w:val="center"/>
          </w:tcPr>
          <w:p w14:paraId="52AD4A2B" w14:textId="3EBCEAB3" w:rsidR="005E6D25" w:rsidRDefault="005E6D25" w:rsidP="005E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RISK</w:t>
            </w:r>
          </w:p>
        </w:tc>
        <w:tc>
          <w:tcPr>
            <w:tcW w:w="7494" w:type="dxa"/>
          </w:tcPr>
          <w:p w14:paraId="5D032CDC" w14:textId="45E596A1" w:rsidR="005E6D25" w:rsidRDefault="005E6D25" w:rsidP="005E6D25">
            <w:pPr>
              <w:rPr>
                <w:sz w:val="20"/>
                <w:szCs w:val="20"/>
              </w:rPr>
            </w:pPr>
            <w:r w:rsidRPr="00237E80">
              <w:rPr>
                <w:sz w:val="20"/>
                <w:szCs w:val="20"/>
              </w:rPr>
              <w:t>Is the risk related to the project minimal and no more than usual care (including the unavoidable minimal risk in implementing any changes made in processes of care)?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14:paraId="5DDCDA92" w14:textId="77777777" w:rsidR="005E6D25" w:rsidRPr="00237E80" w:rsidRDefault="005E6D25" w:rsidP="005E6D25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14:paraId="7CBA0D65" w14:textId="77777777" w:rsidR="005E6D25" w:rsidRPr="00237E80" w:rsidRDefault="005E6D25" w:rsidP="005E6D25">
            <w:pPr>
              <w:rPr>
                <w:sz w:val="20"/>
                <w:szCs w:val="20"/>
              </w:rPr>
            </w:pPr>
          </w:p>
        </w:tc>
      </w:tr>
      <w:tr w:rsidR="007D6749" w:rsidRPr="00237E80" w14:paraId="2E5C07A4" w14:textId="77777777" w:rsidTr="0036657C">
        <w:tc>
          <w:tcPr>
            <w:tcW w:w="1506" w:type="dxa"/>
            <w:vAlign w:val="center"/>
          </w:tcPr>
          <w:p w14:paraId="2ABC8517" w14:textId="0BC9BEB7" w:rsidR="007D6749" w:rsidRDefault="007D6749" w:rsidP="005E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BENEFIT</w:t>
            </w:r>
          </w:p>
        </w:tc>
        <w:tc>
          <w:tcPr>
            <w:tcW w:w="7494" w:type="dxa"/>
          </w:tcPr>
          <w:p w14:paraId="1D4A8944" w14:textId="2F28C562" w:rsidR="007D6749" w:rsidRPr="00237E80" w:rsidRDefault="007D6749" w:rsidP="005E6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intervention considered within the usual clinician-patient therapeutic relationship? Or is a direct benefit to participants indicated or a potential local institutional benefit specified?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14:paraId="4F80BB3C" w14:textId="77777777" w:rsidR="007D6749" w:rsidRPr="00237E80" w:rsidRDefault="007D6749" w:rsidP="005E6D25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14:paraId="189BDC38" w14:textId="77777777" w:rsidR="007D6749" w:rsidRPr="00237E80" w:rsidRDefault="007D6749" w:rsidP="005E6D25">
            <w:pPr>
              <w:rPr>
                <w:sz w:val="20"/>
                <w:szCs w:val="20"/>
              </w:rPr>
            </w:pPr>
          </w:p>
        </w:tc>
      </w:tr>
      <w:tr w:rsidR="005E6D25" w:rsidRPr="00237E80" w14:paraId="186D8554" w14:textId="77777777" w:rsidTr="0036657C">
        <w:tc>
          <w:tcPr>
            <w:tcW w:w="1506" w:type="dxa"/>
            <w:vAlign w:val="center"/>
          </w:tcPr>
          <w:p w14:paraId="34BDDD23" w14:textId="4BAC7960" w:rsidR="005E6D25" w:rsidRDefault="005E6D25" w:rsidP="005E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PARTICIPANTS</w:t>
            </w:r>
          </w:p>
        </w:tc>
        <w:tc>
          <w:tcPr>
            <w:tcW w:w="7494" w:type="dxa"/>
          </w:tcPr>
          <w:p w14:paraId="72D95C75" w14:textId="348A2C00" w:rsidR="005E6D25" w:rsidRPr="00237E80" w:rsidRDefault="005E6D25" w:rsidP="005E6D25">
            <w:pPr>
              <w:rPr>
                <w:sz w:val="20"/>
                <w:szCs w:val="20"/>
              </w:rPr>
            </w:pPr>
            <w:r w:rsidRPr="00237E80">
              <w:rPr>
                <w:sz w:val="20"/>
                <w:szCs w:val="20"/>
              </w:rPr>
              <w:t xml:space="preserve">Will the activity only involve participants (patients, parents, or </w:t>
            </w:r>
            <w:r>
              <w:rPr>
                <w:sz w:val="20"/>
                <w:szCs w:val="20"/>
              </w:rPr>
              <w:t>UConn Health</w:t>
            </w:r>
            <w:r w:rsidRPr="00237E80">
              <w:rPr>
                <w:sz w:val="20"/>
                <w:szCs w:val="20"/>
              </w:rPr>
              <w:t xml:space="preserve"> staff) who are ordinarily seen, cared for, or work in the setting where the activity </w:t>
            </w:r>
            <w:proofErr w:type="gramStart"/>
            <w:r w:rsidRPr="00237E80">
              <w:rPr>
                <w:sz w:val="20"/>
                <w:szCs w:val="20"/>
              </w:rPr>
              <w:t>will take</w:t>
            </w:r>
            <w:proofErr w:type="gramEnd"/>
            <w:r w:rsidRPr="00237E80">
              <w:rPr>
                <w:sz w:val="20"/>
                <w:szCs w:val="20"/>
              </w:rPr>
              <w:t xml:space="preserve"> place?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14:paraId="17BCDF0E" w14:textId="77777777" w:rsidR="005E6D25" w:rsidRPr="00237E80" w:rsidRDefault="005E6D25" w:rsidP="005E6D25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14:paraId="43C5DAF3" w14:textId="77777777" w:rsidR="005E6D25" w:rsidRPr="00237E80" w:rsidRDefault="005E6D25" w:rsidP="005E6D25">
            <w:pPr>
              <w:rPr>
                <w:sz w:val="20"/>
                <w:szCs w:val="20"/>
              </w:rPr>
            </w:pPr>
          </w:p>
        </w:tc>
      </w:tr>
      <w:tr w:rsidR="005E6D25" w:rsidRPr="00237E80" w14:paraId="48654705" w14:textId="77777777" w:rsidTr="0036657C">
        <w:tc>
          <w:tcPr>
            <w:tcW w:w="1506" w:type="dxa"/>
            <w:vAlign w:val="center"/>
          </w:tcPr>
          <w:p w14:paraId="2CEE44A8" w14:textId="52EE9579" w:rsidR="005E6D25" w:rsidRDefault="005E6D25" w:rsidP="005E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FUNDING</w:t>
            </w:r>
          </w:p>
        </w:tc>
        <w:tc>
          <w:tcPr>
            <w:tcW w:w="7494" w:type="dxa"/>
          </w:tcPr>
          <w:p w14:paraId="3E98BB99" w14:textId="565AF8BF" w:rsidR="005E6D25" w:rsidRPr="005E6D25" w:rsidRDefault="005E6D25" w:rsidP="005E6D25">
            <w:pPr>
              <w:rPr>
                <w:sz w:val="20"/>
                <w:szCs w:val="20"/>
              </w:rPr>
            </w:pPr>
            <w:r w:rsidRPr="005E6D25">
              <w:rPr>
                <w:sz w:val="20"/>
                <w:szCs w:val="20"/>
              </w:rPr>
              <w:t>Is the project funded by any of the following?</w:t>
            </w:r>
            <w:r w:rsidR="00CA48A8">
              <w:rPr>
                <w:sz w:val="20"/>
                <w:szCs w:val="20"/>
              </w:rPr>
              <w:t xml:space="preserve"> </w:t>
            </w:r>
            <w:r w:rsidR="00CA48A8" w:rsidRPr="0027490F">
              <w:rPr>
                <w:i/>
                <w:iCs/>
                <w:sz w:val="18"/>
                <w:szCs w:val="18"/>
              </w:rPr>
              <w:t xml:space="preserve">(Funding alone does not determine </w:t>
            </w:r>
            <w:r w:rsidR="00EE2738">
              <w:rPr>
                <w:i/>
                <w:iCs/>
                <w:sz w:val="18"/>
                <w:szCs w:val="18"/>
              </w:rPr>
              <w:t>whether it is research</w:t>
            </w:r>
            <w:r w:rsidR="00CA48A8" w:rsidRPr="0027490F">
              <w:rPr>
                <w:i/>
                <w:iCs/>
                <w:sz w:val="18"/>
                <w:szCs w:val="18"/>
              </w:rPr>
              <w:t xml:space="preserve"> but may require closer look.)</w:t>
            </w:r>
          </w:p>
          <w:p w14:paraId="0461A80A" w14:textId="26A215E8" w:rsidR="005E6D25" w:rsidRPr="005E6D25" w:rsidRDefault="005E6D25" w:rsidP="005E6D25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E6D25">
              <w:rPr>
                <w:sz w:val="20"/>
                <w:szCs w:val="20"/>
              </w:rPr>
              <w:t>An outside organization with an interest in the results</w:t>
            </w:r>
          </w:p>
          <w:p w14:paraId="317837BD" w14:textId="655D5032" w:rsidR="005E6D25" w:rsidRPr="005E6D25" w:rsidRDefault="005E6D25" w:rsidP="005E6D25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E6D25">
              <w:rPr>
                <w:sz w:val="20"/>
                <w:szCs w:val="20"/>
              </w:rPr>
              <w:t xml:space="preserve">A manufacturer with an interest in the outcome of </w:t>
            </w:r>
            <w:proofErr w:type="gramStart"/>
            <w:r w:rsidRPr="005E6D25">
              <w:rPr>
                <w:sz w:val="20"/>
                <w:szCs w:val="20"/>
              </w:rPr>
              <w:t>the</w:t>
            </w:r>
            <w:proofErr w:type="gramEnd"/>
            <w:r w:rsidRPr="005E6D25">
              <w:rPr>
                <w:sz w:val="20"/>
                <w:szCs w:val="20"/>
              </w:rPr>
              <w:t xml:space="preserve"> project relevant to its products</w:t>
            </w:r>
          </w:p>
          <w:p w14:paraId="4BCCBA6C" w14:textId="16BD709D" w:rsidR="005E6D25" w:rsidRPr="005E6D25" w:rsidRDefault="005E6D25" w:rsidP="005E6D25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E6D25">
              <w:rPr>
                <w:sz w:val="20"/>
                <w:szCs w:val="20"/>
              </w:rPr>
              <w:t>A non-profit foundation that typically funds research, or by internal research accounts</w:t>
            </w:r>
          </w:p>
        </w:tc>
        <w:tc>
          <w:tcPr>
            <w:tcW w:w="810" w:type="dxa"/>
          </w:tcPr>
          <w:p w14:paraId="08189AF7" w14:textId="77777777" w:rsidR="005E6D25" w:rsidRPr="00237E80" w:rsidRDefault="005E6D25" w:rsidP="005E6D25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BFBFBF" w:themeFill="background1" w:themeFillShade="BF"/>
          </w:tcPr>
          <w:p w14:paraId="32FDA9BB" w14:textId="77777777" w:rsidR="005E6D25" w:rsidRPr="00237E80" w:rsidRDefault="005E6D25" w:rsidP="005E6D25">
            <w:pPr>
              <w:rPr>
                <w:sz w:val="20"/>
                <w:szCs w:val="20"/>
              </w:rPr>
            </w:pPr>
          </w:p>
        </w:tc>
      </w:tr>
    </w:tbl>
    <w:p w14:paraId="6C61CB7F" w14:textId="7D082156" w:rsidR="00237E80" w:rsidRPr="0036657C" w:rsidRDefault="00823FCF" w:rsidP="00823FCF">
      <w:pPr>
        <w:ind w:left="-540"/>
        <w:rPr>
          <w:i/>
          <w:iCs/>
          <w:sz w:val="18"/>
          <w:szCs w:val="18"/>
        </w:rPr>
      </w:pPr>
      <w:r w:rsidRPr="0036657C">
        <w:rPr>
          <w:i/>
          <w:iCs/>
          <w:sz w:val="18"/>
          <w:szCs w:val="18"/>
        </w:rPr>
        <w:t xml:space="preserve">If all checkmarks are inside the gray boxes, the project is likely QI and not human </w:t>
      </w:r>
      <w:proofErr w:type="gramStart"/>
      <w:r w:rsidRPr="0036657C">
        <w:rPr>
          <w:i/>
          <w:iCs/>
          <w:sz w:val="18"/>
          <w:szCs w:val="18"/>
        </w:rPr>
        <w:t>subjects</w:t>
      </w:r>
      <w:proofErr w:type="gramEnd"/>
      <w:r w:rsidRPr="0036657C">
        <w:rPr>
          <w:i/>
          <w:iCs/>
          <w:sz w:val="18"/>
          <w:szCs w:val="18"/>
        </w:rPr>
        <w:t xml:space="preserve"> research.  Projects that are not HSR, do not need review by the IRB.  </w:t>
      </w:r>
      <w:r w:rsidR="00CF65F2" w:rsidRPr="0036657C">
        <w:rPr>
          <w:i/>
          <w:iCs/>
          <w:sz w:val="18"/>
          <w:szCs w:val="18"/>
        </w:rPr>
        <w:t>If there are any checkmarks in white boxes</w:t>
      </w:r>
      <w:r w:rsidR="002B05CD">
        <w:rPr>
          <w:i/>
          <w:iCs/>
          <w:sz w:val="18"/>
          <w:szCs w:val="18"/>
        </w:rPr>
        <w:t xml:space="preserve">, </w:t>
      </w:r>
      <w:r w:rsidR="00A31350">
        <w:rPr>
          <w:i/>
          <w:iCs/>
          <w:sz w:val="18"/>
          <w:szCs w:val="18"/>
        </w:rPr>
        <w:t>contact</w:t>
      </w:r>
      <w:r w:rsidR="00EC5787">
        <w:rPr>
          <w:i/>
          <w:iCs/>
          <w:sz w:val="18"/>
          <w:szCs w:val="18"/>
        </w:rPr>
        <w:t xml:space="preserve"> the IRB for a determination</w:t>
      </w:r>
      <w:r w:rsidR="00CF65F2" w:rsidRPr="0036657C">
        <w:rPr>
          <w:i/>
          <w:iCs/>
          <w:sz w:val="18"/>
          <w:szCs w:val="18"/>
        </w:rPr>
        <w:t>.</w:t>
      </w:r>
    </w:p>
    <w:p w14:paraId="7B61D0BD" w14:textId="77777777" w:rsidR="00823FCF" w:rsidRDefault="00823FCF" w:rsidP="00823FCF">
      <w:pPr>
        <w:ind w:left="-540"/>
        <w:rPr>
          <w:i/>
          <w:iCs/>
          <w:sz w:val="20"/>
          <w:szCs w:val="20"/>
        </w:rPr>
      </w:pPr>
    </w:p>
    <w:p w14:paraId="4828ED3A" w14:textId="77777777" w:rsidR="00823FCF" w:rsidRPr="00823FCF" w:rsidRDefault="00823FCF" w:rsidP="00823FCF">
      <w:pPr>
        <w:ind w:left="-540"/>
        <w:rPr>
          <w:sz w:val="20"/>
          <w:szCs w:val="20"/>
        </w:rPr>
      </w:pPr>
      <w:r w:rsidRPr="00823FCF">
        <w:rPr>
          <w:b/>
          <w:bCs/>
          <w:sz w:val="20"/>
          <w:szCs w:val="20"/>
        </w:rPr>
        <w:t xml:space="preserve">Characteristics of a QI project that </w:t>
      </w:r>
      <w:proofErr w:type="gramStart"/>
      <w:r w:rsidRPr="00823FCF">
        <w:rPr>
          <w:b/>
          <w:bCs/>
          <w:sz w:val="20"/>
          <w:szCs w:val="20"/>
          <w:u w:val="single"/>
        </w:rPr>
        <w:t>do</w:t>
      </w:r>
      <w:proofErr w:type="gramEnd"/>
      <w:r w:rsidRPr="00823FCF">
        <w:rPr>
          <w:b/>
          <w:bCs/>
          <w:sz w:val="20"/>
          <w:szCs w:val="20"/>
          <w:u w:val="single"/>
        </w:rPr>
        <w:t xml:space="preserve"> not</w:t>
      </w:r>
      <w:r w:rsidRPr="00823FCF">
        <w:rPr>
          <w:b/>
          <w:bCs/>
          <w:sz w:val="20"/>
          <w:szCs w:val="20"/>
        </w:rPr>
        <w:t xml:space="preserve"> determine the need for IRB Review: </w:t>
      </w:r>
    </w:p>
    <w:p w14:paraId="6521A33C" w14:textId="3F7F24A2" w:rsidR="00823FCF" w:rsidRPr="00823FCF" w:rsidRDefault="00823FCF" w:rsidP="00823FCF">
      <w:pPr>
        <w:pStyle w:val="ListParagraph"/>
        <w:numPr>
          <w:ilvl w:val="0"/>
          <w:numId w:val="2"/>
        </w:numPr>
        <w:ind w:left="180"/>
        <w:rPr>
          <w:sz w:val="20"/>
          <w:szCs w:val="20"/>
        </w:rPr>
      </w:pPr>
      <w:r w:rsidRPr="00823FCF">
        <w:rPr>
          <w:sz w:val="20"/>
          <w:szCs w:val="20"/>
        </w:rPr>
        <w:t xml:space="preserve">Intent to publish – both QI and research may be published. </w:t>
      </w:r>
    </w:p>
    <w:p w14:paraId="5680147B" w14:textId="2008AB17" w:rsidR="00823FCF" w:rsidRPr="00823FCF" w:rsidRDefault="00823FCF" w:rsidP="00823FCF">
      <w:pPr>
        <w:pStyle w:val="ListParagraph"/>
        <w:numPr>
          <w:ilvl w:val="0"/>
          <w:numId w:val="2"/>
        </w:numPr>
        <w:ind w:left="180"/>
        <w:rPr>
          <w:sz w:val="20"/>
          <w:szCs w:val="20"/>
        </w:rPr>
      </w:pPr>
      <w:r w:rsidRPr="00823FCF">
        <w:rPr>
          <w:sz w:val="20"/>
          <w:szCs w:val="20"/>
        </w:rPr>
        <w:t>Process of data collection – both QI and research may include prospective or retrospective data collection</w:t>
      </w:r>
      <w:r w:rsidR="00CA48A8">
        <w:rPr>
          <w:sz w:val="20"/>
          <w:szCs w:val="20"/>
        </w:rPr>
        <w:t>.</w:t>
      </w:r>
      <w:r w:rsidRPr="00823FCF">
        <w:rPr>
          <w:sz w:val="20"/>
          <w:szCs w:val="20"/>
        </w:rPr>
        <w:t xml:space="preserve"> </w:t>
      </w:r>
      <w:r w:rsidR="00CA48A8" w:rsidRPr="00CA48A8">
        <w:rPr>
          <w:sz w:val="20"/>
          <w:szCs w:val="20"/>
        </w:rPr>
        <w:t xml:space="preserve">For IRB purposes, only projects involving living individuals are considered human </w:t>
      </w:r>
      <w:proofErr w:type="gramStart"/>
      <w:r w:rsidR="00CA48A8" w:rsidRPr="00CA48A8">
        <w:rPr>
          <w:sz w:val="20"/>
          <w:szCs w:val="20"/>
        </w:rPr>
        <w:t>subjects</w:t>
      </w:r>
      <w:proofErr w:type="gramEnd"/>
      <w:r w:rsidR="00CA48A8" w:rsidRPr="00CA48A8">
        <w:rPr>
          <w:sz w:val="20"/>
          <w:szCs w:val="20"/>
        </w:rPr>
        <w:t xml:space="preserve"> research; projects using only decedent data are outside this definition but may still need to follow HIPAA rules.</w:t>
      </w:r>
    </w:p>
    <w:p w14:paraId="7F3FA553" w14:textId="77777777" w:rsidR="00823FCF" w:rsidRPr="00823FCF" w:rsidRDefault="00823FCF" w:rsidP="00823FCF">
      <w:pPr>
        <w:ind w:left="-540"/>
        <w:rPr>
          <w:sz w:val="20"/>
          <w:szCs w:val="20"/>
        </w:rPr>
      </w:pPr>
      <w:r w:rsidRPr="00823FCF">
        <w:rPr>
          <w:b/>
          <w:bCs/>
          <w:sz w:val="20"/>
          <w:szCs w:val="20"/>
        </w:rPr>
        <w:t xml:space="preserve">Clarifications for publishing QI work: </w:t>
      </w:r>
    </w:p>
    <w:p w14:paraId="47B64C99" w14:textId="4793B30F" w:rsidR="00823FCF" w:rsidRPr="00823FCF" w:rsidRDefault="00823FCF" w:rsidP="00823FCF">
      <w:pPr>
        <w:pStyle w:val="ListParagraph"/>
        <w:numPr>
          <w:ilvl w:val="0"/>
          <w:numId w:val="2"/>
        </w:numPr>
        <w:ind w:left="180"/>
        <w:rPr>
          <w:sz w:val="20"/>
          <w:szCs w:val="20"/>
        </w:rPr>
      </w:pPr>
      <w:r w:rsidRPr="00823FCF">
        <w:rPr>
          <w:sz w:val="20"/>
          <w:szCs w:val="20"/>
        </w:rPr>
        <w:t xml:space="preserve">Do not refer to QI projects as research in publications or presentations. </w:t>
      </w:r>
    </w:p>
    <w:p w14:paraId="61A15859" w14:textId="73FBEC3A" w:rsidR="00823FCF" w:rsidRPr="00823FCF" w:rsidRDefault="00823FCF" w:rsidP="00823FCF">
      <w:pPr>
        <w:pStyle w:val="ListParagraph"/>
        <w:numPr>
          <w:ilvl w:val="0"/>
          <w:numId w:val="2"/>
        </w:numPr>
        <w:ind w:left="180"/>
        <w:rPr>
          <w:sz w:val="20"/>
          <w:szCs w:val="20"/>
        </w:rPr>
      </w:pPr>
      <w:r w:rsidRPr="00823FCF">
        <w:rPr>
          <w:sz w:val="20"/>
          <w:szCs w:val="20"/>
        </w:rPr>
        <w:t xml:space="preserve">If the project was not submitted to the IRB for determination, the following statement may be included in the manuscript: </w:t>
      </w:r>
    </w:p>
    <w:p w14:paraId="48D4FE2F" w14:textId="77777777" w:rsidR="00823FCF" w:rsidRPr="00823FCF" w:rsidRDefault="00823FCF" w:rsidP="00823FCF">
      <w:pPr>
        <w:pStyle w:val="ListParagraph"/>
        <w:numPr>
          <w:ilvl w:val="0"/>
          <w:numId w:val="5"/>
        </w:numPr>
        <w:rPr>
          <w:i/>
          <w:iCs/>
          <w:sz w:val="20"/>
          <w:szCs w:val="20"/>
        </w:rPr>
      </w:pPr>
      <w:r w:rsidRPr="00823FCF">
        <w:rPr>
          <w:i/>
          <w:iCs/>
          <w:sz w:val="20"/>
          <w:szCs w:val="20"/>
        </w:rPr>
        <w:t xml:space="preserve">“This project was undertaken as a Quality Improvement Initiative and as such does not constitute human subjects research.” </w:t>
      </w:r>
    </w:p>
    <w:p w14:paraId="2E2833E8" w14:textId="26444E5E" w:rsidR="00823FCF" w:rsidRPr="00823FCF" w:rsidRDefault="00823FCF" w:rsidP="00823FCF">
      <w:pPr>
        <w:pStyle w:val="ListParagraph"/>
        <w:numPr>
          <w:ilvl w:val="0"/>
          <w:numId w:val="5"/>
        </w:numPr>
        <w:ind w:left="180"/>
        <w:rPr>
          <w:sz w:val="20"/>
          <w:szCs w:val="20"/>
        </w:rPr>
      </w:pPr>
      <w:r w:rsidRPr="00823FCF">
        <w:rPr>
          <w:sz w:val="20"/>
          <w:szCs w:val="20"/>
        </w:rPr>
        <w:t xml:space="preserve">If the project was reviewed by the IRB and was determined not to be human subjects research, the following statement can be included in the manuscript: </w:t>
      </w:r>
    </w:p>
    <w:p w14:paraId="02A4A37C" w14:textId="4F53D382" w:rsidR="00823FCF" w:rsidRPr="00823FCF" w:rsidRDefault="00823FCF" w:rsidP="00823FCF">
      <w:pPr>
        <w:pStyle w:val="ListParagraph"/>
        <w:numPr>
          <w:ilvl w:val="0"/>
          <w:numId w:val="5"/>
        </w:numPr>
        <w:rPr>
          <w:i/>
          <w:iCs/>
          <w:sz w:val="20"/>
          <w:szCs w:val="20"/>
        </w:rPr>
      </w:pPr>
      <w:r w:rsidRPr="00823FCF">
        <w:rPr>
          <w:i/>
          <w:iCs/>
          <w:sz w:val="20"/>
          <w:szCs w:val="20"/>
        </w:rPr>
        <w:t xml:space="preserve">“This Quality Improvement Initiative was reviewed and determined to not meet the criteria for human subjects research by the </w:t>
      </w:r>
      <w:r w:rsidR="0036657C">
        <w:rPr>
          <w:i/>
          <w:iCs/>
          <w:sz w:val="20"/>
          <w:szCs w:val="20"/>
        </w:rPr>
        <w:t>UConn Health</w:t>
      </w:r>
      <w:r w:rsidRPr="00823FCF">
        <w:rPr>
          <w:i/>
          <w:iCs/>
          <w:sz w:val="20"/>
          <w:szCs w:val="20"/>
        </w:rPr>
        <w:t xml:space="preserve"> Institutional Review Board.” </w:t>
      </w:r>
    </w:p>
    <w:p w14:paraId="3A171022" w14:textId="5B0F4414" w:rsidR="00A31350" w:rsidRDefault="00A31350" w:rsidP="00823FCF">
      <w:pPr>
        <w:ind w:left="-5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Key points: </w:t>
      </w:r>
    </w:p>
    <w:p w14:paraId="4C22E65A" w14:textId="5500CD54" w:rsidR="00A31350" w:rsidRPr="00A31350" w:rsidRDefault="00A31350" w:rsidP="00A31350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A31350">
        <w:rPr>
          <w:sz w:val="20"/>
          <w:szCs w:val="20"/>
        </w:rPr>
        <w:t xml:space="preserve">A request for </w:t>
      </w:r>
      <w:proofErr w:type="gramStart"/>
      <w:r w:rsidRPr="00A31350">
        <w:rPr>
          <w:sz w:val="20"/>
          <w:szCs w:val="20"/>
        </w:rPr>
        <w:t>a Human</w:t>
      </w:r>
      <w:proofErr w:type="gramEnd"/>
      <w:r w:rsidRPr="00A31350">
        <w:rPr>
          <w:sz w:val="20"/>
          <w:szCs w:val="20"/>
        </w:rPr>
        <w:t xml:space="preserve"> Subjects Research Determination </w:t>
      </w:r>
      <w:r w:rsidR="000674B5">
        <w:rPr>
          <w:sz w:val="20"/>
          <w:szCs w:val="20"/>
        </w:rPr>
        <w:t>by</w:t>
      </w:r>
      <w:r w:rsidRPr="00A31350">
        <w:rPr>
          <w:sz w:val="20"/>
          <w:szCs w:val="20"/>
        </w:rPr>
        <w:t xml:space="preserve"> the IRB must be submitted </w:t>
      </w:r>
      <w:r w:rsidRPr="000674B5">
        <w:rPr>
          <w:b/>
          <w:bCs/>
          <w:sz w:val="20"/>
          <w:szCs w:val="20"/>
          <w:u w:val="single"/>
        </w:rPr>
        <w:t>prior</w:t>
      </w:r>
      <w:r w:rsidRPr="00A31350">
        <w:rPr>
          <w:sz w:val="20"/>
          <w:szCs w:val="20"/>
        </w:rPr>
        <w:t xml:space="preserve"> to beginning the project</w:t>
      </w:r>
      <w:r w:rsidR="000674B5">
        <w:rPr>
          <w:sz w:val="20"/>
          <w:szCs w:val="20"/>
        </w:rPr>
        <w:t>; d</w:t>
      </w:r>
      <w:r w:rsidRPr="00A31350">
        <w:rPr>
          <w:sz w:val="20"/>
          <w:szCs w:val="20"/>
        </w:rPr>
        <w:t xml:space="preserve">eterminations cannot be </w:t>
      </w:r>
      <w:r w:rsidR="000674B5">
        <w:rPr>
          <w:sz w:val="20"/>
          <w:szCs w:val="20"/>
        </w:rPr>
        <w:t>made</w:t>
      </w:r>
      <w:r w:rsidRPr="00A31350">
        <w:rPr>
          <w:sz w:val="20"/>
          <w:szCs w:val="20"/>
        </w:rPr>
        <w:t xml:space="preserve"> retrospectively.</w:t>
      </w:r>
    </w:p>
    <w:p w14:paraId="389F8091" w14:textId="54718B33" w:rsidR="00A31350" w:rsidRPr="00A31350" w:rsidRDefault="00A31350" w:rsidP="00A31350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A31350">
        <w:rPr>
          <w:sz w:val="20"/>
          <w:szCs w:val="20"/>
        </w:rPr>
        <w:t xml:space="preserve">For more information on the Human Subjects Research Determination form and how to submit, please visit the </w:t>
      </w:r>
      <w:hyperlink r:id="rId7" w:history="1">
        <w:r w:rsidRPr="00A31350">
          <w:rPr>
            <w:rStyle w:val="Hyperlink"/>
            <w:sz w:val="20"/>
            <w:szCs w:val="20"/>
          </w:rPr>
          <w:t>HSPP website</w:t>
        </w:r>
      </w:hyperlink>
      <w:r w:rsidRPr="00A31350">
        <w:rPr>
          <w:sz w:val="20"/>
          <w:szCs w:val="20"/>
        </w:rPr>
        <w:t>.</w:t>
      </w:r>
    </w:p>
    <w:p w14:paraId="134A3C08" w14:textId="55E0FEBE" w:rsidR="00A31350" w:rsidRDefault="00A31350" w:rsidP="00A31350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A31350">
        <w:rPr>
          <w:sz w:val="20"/>
          <w:szCs w:val="20"/>
        </w:rPr>
        <w:t xml:space="preserve">If IRB review is required, the IRB must review and approve the project </w:t>
      </w:r>
      <w:r w:rsidRPr="000674B5">
        <w:rPr>
          <w:b/>
          <w:bCs/>
          <w:sz w:val="20"/>
          <w:szCs w:val="20"/>
          <w:u w:val="single"/>
        </w:rPr>
        <w:t>prior</w:t>
      </w:r>
      <w:r w:rsidRPr="00A31350">
        <w:rPr>
          <w:sz w:val="20"/>
          <w:szCs w:val="20"/>
        </w:rPr>
        <w:t xml:space="preserve"> to implementing</w:t>
      </w:r>
      <w:r w:rsidR="000674B5">
        <w:rPr>
          <w:sz w:val="20"/>
          <w:szCs w:val="20"/>
        </w:rPr>
        <w:t xml:space="preserve"> any aspect of the</w:t>
      </w:r>
      <w:r w:rsidRPr="00A31350">
        <w:rPr>
          <w:sz w:val="20"/>
          <w:szCs w:val="20"/>
        </w:rPr>
        <w:t xml:space="preserve"> project. </w:t>
      </w:r>
    </w:p>
    <w:p w14:paraId="74981CEF" w14:textId="77777777" w:rsidR="00A31350" w:rsidRPr="00A31350" w:rsidRDefault="00A31350" w:rsidP="00A31350">
      <w:pPr>
        <w:rPr>
          <w:sz w:val="20"/>
          <w:szCs w:val="20"/>
        </w:rPr>
      </w:pPr>
    </w:p>
    <w:p w14:paraId="01207A82" w14:textId="2215D19C" w:rsidR="00823FCF" w:rsidRPr="00823FCF" w:rsidRDefault="00823FCF" w:rsidP="00823FCF">
      <w:pPr>
        <w:ind w:left="-540"/>
        <w:rPr>
          <w:i/>
          <w:iCs/>
          <w:sz w:val="20"/>
          <w:szCs w:val="20"/>
        </w:rPr>
      </w:pPr>
      <w:r w:rsidRPr="00823FCF">
        <w:rPr>
          <w:b/>
          <w:bCs/>
          <w:i/>
          <w:iCs/>
          <w:sz w:val="20"/>
          <w:szCs w:val="20"/>
        </w:rPr>
        <w:t xml:space="preserve">Resource Links: </w:t>
      </w:r>
    </w:p>
    <w:p w14:paraId="50F8AC7A" w14:textId="207F6FB5" w:rsidR="00C0568E" w:rsidRDefault="00C0568E" w:rsidP="00A31350">
      <w:pPr>
        <w:pStyle w:val="ListParagraph"/>
        <w:numPr>
          <w:ilvl w:val="0"/>
          <w:numId w:val="5"/>
        </w:numPr>
        <w:ind w:left="180"/>
        <w:rPr>
          <w:i/>
          <w:iCs/>
          <w:sz w:val="20"/>
          <w:szCs w:val="20"/>
        </w:rPr>
      </w:pPr>
      <w:hyperlink r:id="rId8" w:history="1">
        <w:r w:rsidRPr="00C0568E">
          <w:rPr>
            <w:rStyle w:val="Hyperlink"/>
            <w:i/>
            <w:iCs/>
            <w:sz w:val="20"/>
            <w:szCs w:val="20"/>
          </w:rPr>
          <w:t>OHRP Quality Improvement Activities FAQs</w:t>
        </w:r>
      </w:hyperlink>
    </w:p>
    <w:p w14:paraId="7DF126E0" w14:textId="0879B79E" w:rsidR="00D45E88" w:rsidRDefault="00D45E88" w:rsidP="00A31350">
      <w:pPr>
        <w:pStyle w:val="ListParagraph"/>
        <w:numPr>
          <w:ilvl w:val="0"/>
          <w:numId w:val="5"/>
        </w:numPr>
        <w:ind w:left="180"/>
        <w:rPr>
          <w:i/>
          <w:iCs/>
          <w:sz w:val="20"/>
          <w:szCs w:val="20"/>
        </w:rPr>
      </w:pPr>
      <w:hyperlink r:id="rId9" w:history="1">
        <w:r>
          <w:rPr>
            <w:rStyle w:val="Hyperlink"/>
            <w:i/>
            <w:iCs/>
            <w:sz w:val="20"/>
            <w:szCs w:val="20"/>
          </w:rPr>
          <w:t>What needs to be reviewed by the IRB (CHOP</w:t>
        </w:r>
        <w:r w:rsidRPr="00D45E88">
          <w:rPr>
            <w:rStyle w:val="Hyperlink"/>
            <w:i/>
            <w:iCs/>
            <w:sz w:val="20"/>
            <w:szCs w:val="20"/>
          </w:rPr>
          <w:t xml:space="preserve"> resources on Quality Improvement</w:t>
        </w:r>
      </w:hyperlink>
      <w:r>
        <w:rPr>
          <w:i/>
          <w:iCs/>
          <w:sz w:val="20"/>
          <w:szCs w:val="20"/>
        </w:rPr>
        <w:t>)</w:t>
      </w:r>
    </w:p>
    <w:p w14:paraId="56087205" w14:textId="468F2E54" w:rsidR="00823FCF" w:rsidRPr="00823FCF" w:rsidRDefault="00823FCF" w:rsidP="00A31350">
      <w:pPr>
        <w:pStyle w:val="ListParagraph"/>
        <w:numPr>
          <w:ilvl w:val="0"/>
          <w:numId w:val="5"/>
        </w:numPr>
        <w:ind w:left="180"/>
        <w:rPr>
          <w:i/>
          <w:iCs/>
          <w:sz w:val="20"/>
          <w:szCs w:val="20"/>
        </w:rPr>
      </w:pPr>
      <w:hyperlink r:id="rId10" w:history="1">
        <w:r w:rsidRPr="003219A2">
          <w:rPr>
            <w:rStyle w:val="Hyperlink"/>
            <w:i/>
            <w:iCs/>
            <w:sz w:val="20"/>
            <w:szCs w:val="20"/>
          </w:rPr>
          <w:t>Standards for Quality Improvement Reporting Excellence</w:t>
        </w:r>
        <w:r w:rsidR="003219A2" w:rsidRPr="003219A2">
          <w:rPr>
            <w:rStyle w:val="Hyperlink"/>
            <w:i/>
            <w:iCs/>
            <w:sz w:val="20"/>
            <w:szCs w:val="20"/>
          </w:rPr>
          <w:t xml:space="preserve"> (</w:t>
        </w:r>
        <w:r w:rsidRPr="003219A2">
          <w:rPr>
            <w:rStyle w:val="Hyperlink"/>
            <w:i/>
            <w:iCs/>
            <w:sz w:val="20"/>
            <w:szCs w:val="20"/>
          </w:rPr>
          <w:t>SQUIRE</w:t>
        </w:r>
        <w:r w:rsidR="003219A2" w:rsidRPr="003219A2">
          <w:rPr>
            <w:rStyle w:val="Hyperlink"/>
            <w:i/>
            <w:iCs/>
            <w:sz w:val="20"/>
            <w:szCs w:val="20"/>
          </w:rPr>
          <w:t>)</w:t>
        </w:r>
        <w:r w:rsidRPr="003219A2">
          <w:rPr>
            <w:rStyle w:val="Hyperlink"/>
            <w:i/>
            <w:iCs/>
            <w:sz w:val="20"/>
            <w:szCs w:val="20"/>
          </w:rPr>
          <w:t xml:space="preserve"> Guidelines</w:t>
        </w:r>
      </w:hyperlink>
      <w:r w:rsidRPr="00823FCF">
        <w:rPr>
          <w:i/>
          <w:iCs/>
          <w:sz w:val="20"/>
          <w:szCs w:val="20"/>
        </w:rPr>
        <w:t xml:space="preserve"> </w:t>
      </w:r>
    </w:p>
    <w:p w14:paraId="1D0AFB69" w14:textId="54A53E2C" w:rsidR="00823FCF" w:rsidRPr="00823FCF" w:rsidRDefault="00823FCF" w:rsidP="00A31350">
      <w:pPr>
        <w:pStyle w:val="ListParagraph"/>
        <w:numPr>
          <w:ilvl w:val="0"/>
          <w:numId w:val="5"/>
        </w:numPr>
        <w:ind w:left="180"/>
        <w:rPr>
          <w:i/>
          <w:iCs/>
          <w:sz w:val="20"/>
          <w:szCs w:val="20"/>
        </w:rPr>
      </w:pPr>
      <w:hyperlink r:id="rId11" w:history="1">
        <w:r w:rsidRPr="00823FCF">
          <w:rPr>
            <w:rStyle w:val="Hyperlink"/>
            <w:i/>
            <w:iCs/>
            <w:sz w:val="20"/>
            <w:szCs w:val="20"/>
          </w:rPr>
          <w:t>A Hastings Center Special Report: The Ethics of Using QI Methods to Improve Health Care Quality and Safety</w:t>
        </w:r>
      </w:hyperlink>
      <w:r w:rsidRPr="00823FCF">
        <w:rPr>
          <w:i/>
          <w:iCs/>
          <w:sz w:val="20"/>
          <w:szCs w:val="20"/>
        </w:rPr>
        <w:t xml:space="preserve"> </w:t>
      </w:r>
    </w:p>
    <w:p w14:paraId="495BAA75" w14:textId="5D3BE0FD" w:rsidR="00823FCF" w:rsidRPr="00823FCF" w:rsidRDefault="00823FCF" w:rsidP="00A31350">
      <w:pPr>
        <w:pStyle w:val="ListParagraph"/>
        <w:numPr>
          <w:ilvl w:val="0"/>
          <w:numId w:val="5"/>
        </w:numPr>
        <w:ind w:left="18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UConn Health HSPP</w:t>
      </w:r>
      <w:r w:rsidRPr="00823FCF">
        <w:rPr>
          <w:i/>
          <w:iCs/>
          <w:sz w:val="20"/>
          <w:szCs w:val="20"/>
        </w:rPr>
        <w:t xml:space="preserve"> Website: </w:t>
      </w:r>
      <w:hyperlink r:id="rId12" w:history="1">
        <w:r w:rsidRPr="00823FCF">
          <w:rPr>
            <w:rStyle w:val="Hyperlink"/>
            <w:i/>
            <w:iCs/>
            <w:sz w:val="20"/>
            <w:szCs w:val="20"/>
          </w:rPr>
          <w:t>Quality Improvement vs Research</w:t>
        </w:r>
      </w:hyperlink>
      <w:r w:rsidRPr="00823FCF">
        <w:rPr>
          <w:i/>
          <w:iCs/>
          <w:sz w:val="20"/>
          <w:szCs w:val="20"/>
        </w:rPr>
        <w:t xml:space="preserve"> </w:t>
      </w:r>
    </w:p>
    <w:p w14:paraId="5CA73700" w14:textId="679C4174" w:rsidR="00823FCF" w:rsidRPr="00823FCF" w:rsidRDefault="00823FCF" w:rsidP="00A31350">
      <w:pPr>
        <w:pStyle w:val="ListParagraph"/>
        <w:numPr>
          <w:ilvl w:val="0"/>
          <w:numId w:val="5"/>
        </w:numPr>
        <w:ind w:left="180"/>
        <w:rPr>
          <w:i/>
          <w:iCs/>
          <w:sz w:val="20"/>
          <w:szCs w:val="20"/>
        </w:rPr>
      </w:pPr>
      <w:r w:rsidRPr="00823FCF">
        <w:rPr>
          <w:i/>
          <w:iCs/>
          <w:sz w:val="20"/>
          <w:szCs w:val="20"/>
        </w:rPr>
        <w:t xml:space="preserve">Ogrinc, G., Nelson, W.A., Adam, S.M. and O’Hara, A.E. An Instrument to Differentiate between Clinical Research and Quality Improvement. IRB: Ethics &amp; Human Research, Vol. 35, No. 5 </w:t>
      </w:r>
      <w:proofErr w:type="gramStart"/>
      <w:r w:rsidRPr="00823FCF">
        <w:rPr>
          <w:i/>
          <w:iCs/>
          <w:sz w:val="20"/>
          <w:szCs w:val="20"/>
        </w:rPr>
        <w:t>( 2013</w:t>
      </w:r>
      <w:proofErr w:type="gramEnd"/>
      <w:r w:rsidRPr="00823FCF">
        <w:rPr>
          <w:i/>
          <w:iCs/>
          <w:sz w:val="20"/>
          <w:szCs w:val="20"/>
        </w:rPr>
        <w:t xml:space="preserve">): 1-8. </w:t>
      </w:r>
    </w:p>
    <w:p w14:paraId="5FB6811B" w14:textId="77777777" w:rsidR="00823FCF" w:rsidRPr="00823FCF" w:rsidRDefault="00823FCF" w:rsidP="00823FCF">
      <w:pPr>
        <w:ind w:left="-540"/>
        <w:rPr>
          <w:i/>
          <w:iCs/>
          <w:sz w:val="20"/>
          <w:szCs w:val="20"/>
        </w:rPr>
      </w:pPr>
    </w:p>
    <w:sectPr w:rsidR="00823FCF" w:rsidRPr="00823FCF" w:rsidSect="00C878BC">
      <w:headerReference w:type="default" r:id="rId13"/>
      <w:footerReference w:type="default" r:id="rId14"/>
      <w:pgSz w:w="12240" w:h="15840"/>
      <w:pgMar w:top="900" w:right="1170" w:bottom="360" w:left="1440" w:header="720" w:footer="3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AEDD1" w14:textId="77777777" w:rsidR="00251DA6" w:rsidRDefault="00251DA6" w:rsidP="00251DA6">
      <w:pPr>
        <w:spacing w:after="0" w:line="240" w:lineRule="auto"/>
      </w:pPr>
      <w:r>
        <w:separator/>
      </w:r>
    </w:p>
  </w:endnote>
  <w:endnote w:type="continuationSeparator" w:id="0">
    <w:p w14:paraId="58C89D8C" w14:textId="77777777" w:rsidR="00251DA6" w:rsidRDefault="00251DA6" w:rsidP="00251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6AD65" w14:textId="7F0CEB0A" w:rsidR="007B4D55" w:rsidRPr="007B4D55" w:rsidRDefault="007B4D55" w:rsidP="007B4D55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V. 09/29/2025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455BE" w14:textId="77777777" w:rsidR="00251DA6" w:rsidRDefault="00251DA6" w:rsidP="00251DA6">
      <w:pPr>
        <w:spacing w:after="0" w:line="240" w:lineRule="auto"/>
      </w:pPr>
      <w:r>
        <w:separator/>
      </w:r>
    </w:p>
  </w:footnote>
  <w:footnote w:type="continuationSeparator" w:id="0">
    <w:p w14:paraId="1F55F57B" w14:textId="77777777" w:rsidR="00251DA6" w:rsidRDefault="00251DA6" w:rsidP="00251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1B6B7" w14:textId="2E8F3AFB" w:rsidR="00251DA6" w:rsidRDefault="007B4D55" w:rsidP="00251DA6">
    <w:pPr>
      <w:pStyle w:val="Header"/>
      <w:jc w:val="center"/>
    </w:pPr>
    <w:r>
      <w:rPr>
        <w:b/>
        <w:bCs/>
      </w:rPr>
      <w:t xml:space="preserve">Guidance </w:t>
    </w:r>
    <w:r w:rsidR="00C878BC">
      <w:rPr>
        <w:b/>
        <w:bCs/>
      </w:rPr>
      <w:t xml:space="preserve">on </w:t>
    </w:r>
    <w:r w:rsidR="00251DA6" w:rsidRPr="0027490F">
      <w:rPr>
        <w:b/>
        <w:bCs/>
      </w:rPr>
      <w:t>Quality Assurance / Quality Improvement Projects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5CB6"/>
    <w:multiLevelType w:val="hybridMultilevel"/>
    <w:tmpl w:val="055AD1DA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24EE067C"/>
    <w:multiLevelType w:val="hybridMultilevel"/>
    <w:tmpl w:val="FF4EF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A06E5"/>
    <w:multiLevelType w:val="hybridMultilevel"/>
    <w:tmpl w:val="684207B2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54A21C21"/>
    <w:multiLevelType w:val="hybridMultilevel"/>
    <w:tmpl w:val="470AB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4C4E1E"/>
    <w:multiLevelType w:val="hybridMultilevel"/>
    <w:tmpl w:val="3CCCC29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78F945A0"/>
    <w:multiLevelType w:val="hybridMultilevel"/>
    <w:tmpl w:val="A2842316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6" w15:restartNumberingAfterBreak="0">
    <w:nsid w:val="7A23604C"/>
    <w:multiLevelType w:val="hybridMultilevel"/>
    <w:tmpl w:val="42C61436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 w16cid:durableId="673457867">
    <w:abstractNumId w:val="6"/>
  </w:num>
  <w:num w:numId="2" w16cid:durableId="933634979">
    <w:abstractNumId w:val="3"/>
  </w:num>
  <w:num w:numId="3" w16cid:durableId="326982472">
    <w:abstractNumId w:val="1"/>
  </w:num>
  <w:num w:numId="4" w16cid:durableId="725489951">
    <w:abstractNumId w:val="0"/>
  </w:num>
  <w:num w:numId="5" w16cid:durableId="7875605">
    <w:abstractNumId w:val="4"/>
  </w:num>
  <w:num w:numId="6" w16cid:durableId="428698473">
    <w:abstractNumId w:val="5"/>
  </w:num>
  <w:num w:numId="7" w16cid:durableId="110829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E80"/>
    <w:rsid w:val="000674B5"/>
    <w:rsid w:val="001174CC"/>
    <w:rsid w:val="00174572"/>
    <w:rsid w:val="00237E80"/>
    <w:rsid w:val="00251DA6"/>
    <w:rsid w:val="00266CE0"/>
    <w:rsid w:val="0027490F"/>
    <w:rsid w:val="002B05CD"/>
    <w:rsid w:val="003219A2"/>
    <w:rsid w:val="0036657C"/>
    <w:rsid w:val="00457C47"/>
    <w:rsid w:val="00530B5F"/>
    <w:rsid w:val="005E6D25"/>
    <w:rsid w:val="0079599E"/>
    <w:rsid w:val="007B4D55"/>
    <w:rsid w:val="007B75B6"/>
    <w:rsid w:val="007C399E"/>
    <w:rsid w:val="007D6749"/>
    <w:rsid w:val="007D76D0"/>
    <w:rsid w:val="00823FCF"/>
    <w:rsid w:val="00A15B5B"/>
    <w:rsid w:val="00A31350"/>
    <w:rsid w:val="00AE2F02"/>
    <w:rsid w:val="00AE3E92"/>
    <w:rsid w:val="00BD67A8"/>
    <w:rsid w:val="00C0568E"/>
    <w:rsid w:val="00C878BC"/>
    <w:rsid w:val="00CA48A8"/>
    <w:rsid w:val="00CE52AE"/>
    <w:rsid w:val="00CF65F2"/>
    <w:rsid w:val="00D35ED6"/>
    <w:rsid w:val="00D45E88"/>
    <w:rsid w:val="00DD336C"/>
    <w:rsid w:val="00E37E0F"/>
    <w:rsid w:val="00EC5787"/>
    <w:rsid w:val="00EE2738"/>
    <w:rsid w:val="00F65C53"/>
    <w:rsid w:val="00F80199"/>
    <w:rsid w:val="00FA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94D11"/>
  <w15:chartTrackingRefBased/>
  <w15:docId w15:val="{62A79008-8D15-4D91-90D1-BB4C8E7A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E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E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E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E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E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E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E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E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E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E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E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E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E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E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E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E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E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E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E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E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E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E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E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E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E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E8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37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3F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3FC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65C5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D336C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74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45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45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4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457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51D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DA6"/>
  </w:style>
  <w:style w:type="paragraph" w:styleId="Footer">
    <w:name w:val="footer"/>
    <w:basedOn w:val="Normal"/>
    <w:link w:val="FooterChar"/>
    <w:uiPriority w:val="99"/>
    <w:unhideWhenUsed/>
    <w:rsid w:val="00251D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2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hs.gov/ohrp/regulations-and-policy/guidance/faq/quality-improvement-activities/index.htm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vpr.uchc.edu/services/rics/hspp/irb/irb-instructions-forms-and-samples/" TargetMode="External"/><Relationship Id="rId12" Type="http://schemas.openxmlformats.org/officeDocument/2006/relationships/hyperlink" Target="https://ovpr.uchc.edu/services/rics/hspp/resources/quality-assurance-quality-improvement-and-research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hehastingscenter.org/uploadedFiles/Publications/Special_Reports/using_qi_methods_to_improve_health_care_quality_safety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squire-statement.org/index.cfm?fuseaction=page.viewpage&amp;pageid=5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search.chop.edu/services/what-needs-to-be-reviewed-by-the-irb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Blair,Julia</dc:creator>
  <cp:keywords/>
  <dc:description/>
  <cp:lastModifiedBy>Blair,Julia</cp:lastModifiedBy>
  <cp:revision>2</cp:revision>
  <dcterms:created xsi:type="dcterms:W3CDTF">2025-09-29T21:01:00Z</dcterms:created>
  <dcterms:modified xsi:type="dcterms:W3CDTF">2025-09-29T21:01:00Z</dcterms:modified>
</cp:coreProperties>
</file>